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A1A4" w14:textId="520CDC3A" w:rsidR="003A09FE" w:rsidRPr="00C57B2D" w:rsidRDefault="003A09FE" w:rsidP="00C81ECF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E934D6" wp14:editId="6A3AF9B9">
            <wp:simplePos x="0" y="0"/>
            <wp:positionH relativeFrom="column">
              <wp:posOffset>1143000</wp:posOffset>
            </wp:positionH>
            <wp:positionV relativeFrom="paragraph">
              <wp:posOffset>-91228</wp:posOffset>
            </wp:positionV>
            <wp:extent cx="618067" cy="5141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51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2D">
        <w:rPr>
          <w:b/>
          <w:smallCaps/>
          <w:color w:val="000000"/>
          <w:sz w:val="40"/>
          <w:szCs w:val="40"/>
          <w:lang w:val="en-US"/>
        </w:rPr>
        <w:t xml:space="preserve"> CIVIC ENGAGEMENT COMPETENCY RUBRIC</w:t>
      </w:r>
    </w:p>
    <w:p w14:paraId="4C2219A4" w14:textId="77777777" w:rsidR="003A09FE" w:rsidRDefault="003A09FE" w:rsidP="00C81ECF">
      <w:pPr>
        <w:pStyle w:val="Standard"/>
        <w:rPr>
          <w:b/>
          <w:bCs/>
          <w:sz w:val="19"/>
          <w:szCs w:val="19"/>
        </w:rPr>
      </w:pPr>
    </w:p>
    <w:p w14:paraId="37C69FF8" w14:textId="4C6B8EF3" w:rsidR="00962825" w:rsidRPr="00E679AD" w:rsidRDefault="00962825" w:rsidP="00C81ECF">
      <w:pPr>
        <w:pStyle w:val="Standard"/>
        <w:rPr>
          <w:b/>
          <w:bCs/>
          <w:sz w:val="19"/>
          <w:szCs w:val="19"/>
          <w:lang w:val="en-US"/>
        </w:rPr>
      </w:pPr>
      <w:r w:rsidRPr="00C57B2D">
        <w:rPr>
          <w:b/>
          <w:bCs/>
          <w:sz w:val="19"/>
          <w:szCs w:val="19"/>
        </w:rPr>
        <w:t>Definition</w:t>
      </w:r>
      <w:r w:rsidRPr="00C57B2D">
        <w:rPr>
          <w:b/>
          <w:bCs/>
          <w:sz w:val="19"/>
          <w:szCs w:val="19"/>
          <w:lang w:val="en-US"/>
        </w:rPr>
        <w:t xml:space="preserve">: </w:t>
      </w:r>
      <w:r w:rsidR="00B64D5F">
        <w:rPr>
          <w:kern w:val="0"/>
          <w:sz w:val="19"/>
          <w:szCs w:val="19"/>
        </w:rPr>
        <w:t xml:space="preserve">Civic engagement is </w:t>
      </w:r>
      <w:r w:rsidRPr="00C57B2D">
        <w:rPr>
          <w:kern w:val="0"/>
          <w:sz w:val="19"/>
          <w:szCs w:val="19"/>
        </w:rPr>
        <w:t xml:space="preserve">working </w:t>
      </w:r>
      <w:r w:rsidR="00B64D5F">
        <w:rPr>
          <w:kern w:val="0"/>
          <w:sz w:val="19"/>
          <w:szCs w:val="19"/>
          <w:lang w:val="en-US"/>
        </w:rPr>
        <w:t>to impact change in “</w:t>
      </w:r>
      <w:r w:rsidRPr="00C57B2D">
        <w:rPr>
          <w:kern w:val="0"/>
          <w:sz w:val="19"/>
          <w:szCs w:val="19"/>
        </w:rPr>
        <w:t xml:space="preserve">our communities and developing the combination of knowledge, skills, values, and motivation to make that difference. It means promoting the quality of life in a community, through both political and non-political processes." (Excerpted from </w:t>
      </w:r>
      <w:r w:rsidRPr="00C57B2D">
        <w:rPr>
          <w:i/>
          <w:iCs/>
          <w:kern w:val="0"/>
          <w:sz w:val="19"/>
          <w:szCs w:val="19"/>
        </w:rPr>
        <w:t>Civic Responsibility and Higher Education</w:t>
      </w:r>
      <w:r w:rsidRPr="00C57B2D">
        <w:rPr>
          <w:kern w:val="0"/>
          <w:sz w:val="19"/>
          <w:szCs w:val="19"/>
        </w:rPr>
        <w:t>, edited by Thomas Ehrlich, published by Oryx Press, 2000, Preface, page vi)</w:t>
      </w:r>
    </w:p>
    <w:p w14:paraId="36C21DC4" w14:textId="77777777" w:rsidR="00962825" w:rsidRPr="00C57B2D" w:rsidRDefault="00962825" w:rsidP="00C81ECF">
      <w:pPr>
        <w:pStyle w:val="Standard"/>
        <w:rPr>
          <w:i/>
          <w:iCs/>
          <w:sz w:val="19"/>
          <w:szCs w:val="19"/>
        </w:rPr>
      </w:pPr>
    </w:p>
    <w:tbl>
      <w:tblPr>
        <w:tblW w:w="143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3047"/>
        <w:gridCol w:w="3048"/>
        <w:gridCol w:w="3047"/>
        <w:gridCol w:w="3048"/>
      </w:tblGrid>
      <w:tr w:rsidR="003A09FE" w:rsidRPr="00C57B2D" w14:paraId="69803A97" w14:textId="77777777" w:rsidTr="00B17E2C">
        <w:trPr>
          <w:trHeight w:val="57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FF84" w14:textId="5CF33094" w:rsidR="003A09FE" w:rsidRPr="00C57B2D" w:rsidRDefault="003A09FE" w:rsidP="003A09FE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Student will be able to…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A3259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Mastering</w:t>
            </w:r>
          </w:p>
          <w:p w14:paraId="7CD07888" w14:textId="64CA3E25" w:rsidR="003A09FE" w:rsidRPr="00C57B2D" w:rsidRDefault="003A09FE" w:rsidP="003A09FE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4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2250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Advancing</w:t>
            </w:r>
          </w:p>
          <w:p w14:paraId="7A0CD583" w14:textId="755A329F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C00CD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Developing</w:t>
            </w:r>
          </w:p>
          <w:p w14:paraId="7024F7D1" w14:textId="0567BCA6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 w:rsidRPr="00C57B2D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31EA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 xml:space="preserve">Beginning </w:t>
            </w:r>
          </w:p>
          <w:p w14:paraId="34E03234" w14:textId="7ADE99DF" w:rsidR="003A09FE" w:rsidRPr="00C57B2D" w:rsidRDefault="003A09FE" w:rsidP="003A09FE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1</w:t>
            </w:r>
          </w:p>
        </w:tc>
      </w:tr>
      <w:tr w:rsidR="00962825" w:rsidRPr="00C57B2D" w14:paraId="5BDFAFCA" w14:textId="77777777" w:rsidTr="00B17E2C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791C" w14:textId="77777777" w:rsidR="00962825" w:rsidRPr="00B80F2D" w:rsidRDefault="0064289E" w:rsidP="00C81ECF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 w:rsidRPr="00466E06"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  <w:t xml:space="preserve">Understand </w:t>
            </w:r>
            <w:r w:rsidR="00962825" w:rsidRPr="00466E06">
              <w:rPr>
                <w:b/>
                <w:bCs/>
                <w:kern w:val="0"/>
                <w:sz w:val="19"/>
                <w:szCs w:val="19"/>
                <w:highlight w:val="yellow"/>
              </w:rPr>
              <w:t>Civic Identity and Commitment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205C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evidence of experience in civic engagement activities and describes what they’ve learned about themselves as it relates to a reinforced and clarified sense of civic identity and continued commitment to public action (i.e. active citizen).</w:t>
            </w:r>
          </w:p>
          <w:p w14:paraId="065D189D" w14:textId="77777777" w:rsidR="00BA6192" w:rsidRPr="00B80F2D" w:rsidRDefault="00BA6192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DD15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evidence of experience in civic engagement activities and describes what they’ve learned about themselves as it relates to a growing sense of civic identity and commitment (i.e. conscientious &amp; committed citizen).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AF1D4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Evidence suggests involvement in civic engagement activities is generated from a well-intentioned place, but not a well-informed place that does not connect to their sense of civic identity (i.e. volunteer type status).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9FCB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little evidence of their experience in civic-engagement activities and does not connect experiences to civic identity (i.e. a membership status – they’re not concerned with their role in community, social issues).</w:t>
            </w:r>
          </w:p>
        </w:tc>
      </w:tr>
      <w:tr w:rsidR="007075C8" w:rsidRPr="00C57B2D" w14:paraId="3D27C870" w14:textId="77777777" w:rsidTr="00B17E2C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E384" w14:textId="798C77A7" w:rsidR="007075C8" w:rsidRPr="00466E06" w:rsidRDefault="007075C8" w:rsidP="00C81ECF">
            <w:pPr>
              <w:pStyle w:val="Textbody"/>
              <w:spacing w:after="0"/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  <w:t>Example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1C9E" w14:textId="13E093E2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learned about why people are hungry</w:t>
            </w:r>
            <w:r w:rsidR="000C509F">
              <w:rPr>
                <w:rFonts w:cs="Times New Roman"/>
                <w:kern w:val="0"/>
                <w:sz w:val="19"/>
                <w:szCs w:val="19"/>
              </w:rPr>
              <w:t xml:space="preserve"> and the policy decisions that impact poverty, hunger, and food deserts</w:t>
            </w:r>
            <w:r>
              <w:rPr>
                <w:rFonts w:cs="Times New Roman"/>
                <w:kern w:val="0"/>
                <w:sz w:val="19"/>
                <w:szCs w:val="19"/>
              </w:rPr>
              <w:t>. As a result, I’m going to [petition my senator, continue to volunteer, vote for food-friendly politics, insert action item here].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9A53" w14:textId="30FEC3EF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learned about why people are hungry and the policy decisions that impact poverty, hunger and food deserts. It is not always the individual’s fault that they cannot eat healthy food.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537D6" w14:textId="17DAA30B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served in my community at a homeless shelter. I helped the poor and needy.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C816" w14:textId="0AFB2B4F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This class sucked. It was a huge waste of time. I skipped the service but got a good grade anyway.</w:t>
            </w:r>
          </w:p>
        </w:tc>
      </w:tr>
    </w:tbl>
    <w:p w14:paraId="5AF4E1FF" w14:textId="73C9DB41" w:rsidR="004C529D" w:rsidRPr="009B21D6" w:rsidRDefault="004C529D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</w:rPr>
      </w:pPr>
      <w:r w:rsidRPr="00470326">
        <w:rPr>
          <w:rFonts w:cs="Times New Roman"/>
          <w:i/>
          <w:sz w:val="20"/>
          <w:szCs w:val="20"/>
        </w:rPr>
        <w:t>To be filled in by the reviewer...</w:t>
      </w:r>
    </w:p>
    <w:p w14:paraId="5D59F258" w14:textId="362A92E7" w:rsidR="00BC1072" w:rsidRPr="00C352FB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470326">
        <w:rPr>
          <w:rFonts w:cs="Times New Roman"/>
          <w:b/>
          <w:sz w:val="20"/>
          <w:szCs w:val="20"/>
        </w:rPr>
        <w:t xml:space="preserve">Class: </w:t>
      </w:r>
    </w:p>
    <w:p w14:paraId="4C0CACC0" w14:textId="77777777" w:rsidR="00BC1072" w:rsidRPr="001D7DB4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470326">
        <w:rPr>
          <w:rFonts w:cs="Times New Roman"/>
          <w:b/>
          <w:sz w:val="20"/>
          <w:szCs w:val="20"/>
        </w:rPr>
        <w:t xml:space="preserve">Professor: </w:t>
      </w:r>
    </w:p>
    <w:p w14:paraId="12471DD1" w14:textId="77777777" w:rsidR="00BC1072" w:rsidRPr="00BC1072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BC1072">
        <w:rPr>
          <w:rFonts w:cs="Times New Roman"/>
          <w:b/>
          <w:sz w:val="20"/>
          <w:szCs w:val="20"/>
        </w:rPr>
        <w:t xml:space="preserve">Community Partner: </w:t>
      </w:r>
    </w:p>
    <w:p w14:paraId="3794124B" w14:textId="77777777" w:rsidR="00BC1072" w:rsidRPr="001D7DB4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6351EE">
        <w:rPr>
          <w:rFonts w:cs="Times New Roman"/>
          <w:b/>
          <w:sz w:val="20"/>
          <w:szCs w:val="20"/>
        </w:rPr>
        <w:t>Type of Artifact (include # of people in group, if group project):</w:t>
      </w:r>
      <w:r>
        <w:rPr>
          <w:rFonts w:cs="Times New Roman"/>
          <w:b/>
          <w:sz w:val="20"/>
          <w:szCs w:val="20"/>
        </w:rPr>
        <w:t xml:space="preserve"> </w:t>
      </w:r>
    </w:p>
    <w:p w14:paraId="5ADB7451" w14:textId="77777777" w:rsidR="00C352FB" w:rsidRDefault="00C352FB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  <w:sectPr w:rsidR="00C352FB" w:rsidSect="005B20E5">
          <w:footerReference w:type="default" r:id="rId9"/>
          <w:pgSz w:w="15840" w:h="12240" w:orient="landscape" w:code="1"/>
          <w:pgMar w:top="720" w:right="720" w:bottom="720" w:left="720" w:header="720" w:footer="288" w:gutter="0"/>
          <w:cols w:space="720"/>
          <w:docGrid w:linePitch="326"/>
        </w:sectPr>
      </w:pPr>
    </w:p>
    <w:p w14:paraId="1B36A80D" w14:textId="77777777" w:rsidR="00C352FB" w:rsidRDefault="00C352FB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</w:pPr>
    </w:p>
    <w:p w14:paraId="3E584F8C" w14:textId="42323561" w:rsidR="00D556C4" w:rsidRDefault="00D556C4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 w:rsidRPr="00BC1072">
        <w:rPr>
          <w:rFonts w:cs="Times New Roman"/>
          <w:b/>
          <w:sz w:val="20"/>
          <w:szCs w:val="20"/>
        </w:rPr>
        <w:t>Student #</w:t>
      </w:r>
      <w:r w:rsidR="00BC1072">
        <w:rPr>
          <w:rFonts w:cs="Times New Roman"/>
          <w:b/>
          <w:sz w:val="20"/>
          <w:szCs w:val="20"/>
        </w:rPr>
        <w:t xml:space="preserve"> 1</w:t>
      </w:r>
      <w:r w:rsidRPr="00BC1072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14:paraId="012192DA" w14:textId="681F08CC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#2:</w:t>
      </w:r>
    </w:p>
    <w:p w14:paraId="09A16F73" w14:textId="270D175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#3:</w:t>
      </w:r>
    </w:p>
    <w:p w14:paraId="3C465D1F" w14:textId="714336E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#4: </w:t>
      </w:r>
    </w:p>
    <w:p w14:paraId="3A9F680F" w14:textId="091BFC47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#5: </w:t>
      </w:r>
    </w:p>
    <w:p w14:paraId="11A9E944" w14:textId="19275764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#6:</w:t>
      </w:r>
    </w:p>
    <w:p w14:paraId="6B739F9E" w14:textId="792BFDA8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#7:</w:t>
      </w:r>
    </w:p>
    <w:p w14:paraId="7A2BA970" w14:textId="064A3FC4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#8:</w:t>
      </w:r>
    </w:p>
    <w:p w14:paraId="01993F6D" w14:textId="29CE00B2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Student #9:</w:t>
      </w:r>
    </w:p>
    <w:p w14:paraId="37482523" w14:textId="1FD2510E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#10: </w:t>
      </w:r>
    </w:p>
    <w:p w14:paraId="627C544F" w14:textId="2D4D4AF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#11</w:t>
      </w:r>
      <w:r w:rsidR="00C352FB">
        <w:rPr>
          <w:rFonts w:cs="Times New Roman"/>
          <w:b/>
          <w:sz w:val="20"/>
          <w:szCs w:val="20"/>
        </w:rPr>
        <w:t>:</w:t>
      </w:r>
    </w:p>
    <w:p w14:paraId="684A3D9B" w14:textId="77777777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</w:p>
    <w:p w14:paraId="1B2C43E5" w14:textId="3142BC9A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#12</w:t>
      </w:r>
      <w:r w:rsidR="00C352FB">
        <w:rPr>
          <w:rFonts w:cs="Times New Roman"/>
          <w:b/>
          <w:sz w:val="20"/>
          <w:szCs w:val="20"/>
        </w:rPr>
        <w:t>:</w:t>
      </w:r>
    </w:p>
    <w:p w14:paraId="2C8E05EE" w14:textId="1FCC6E5B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#13</w:t>
      </w:r>
      <w:r w:rsidR="00C352FB">
        <w:rPr>
          <w:rFonts w:cs="Times New Roman"/>
          <w:b/>
          <w:sz w:val="20"/>
          <w:szCs w:val="20"/>
        </w:rPr>
        <w:t>:</w:t>
      </w:r>
    </w:p>
    <w:p w14:paraId="4FC44251" w14:textId="7EA61C22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#14</w:t>
      </w:r>
      <w:r w:rsidR="00C352FB">
        <w:rPr>
          <w:rFonts w:cs="Times New Roman"/>
          <w:b/>
          <w:sz w:val="20"/>
          <w:szCs w:val="20"/>
        </w:rPr>
        <w:t>:</w:t>
      </w:r>
    </w:p>
    <w:p w14:paraId="45924DC5" w14:textId="4BA4DE78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#15:</w:t>
      </w:r>
    </w:p>
    <w:p w14:paraId="0EF77A76" w14:textId="6A397676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#16:</w:t>
      </w:r>
    </w:p>
    <w:p w14:paraId="562811A1" w14:textId="3C660A86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#17:</w:t>
      </w:r>
    </w:p>
    <w:p w14:paraId="3330F340" w14:textId="67D5B66A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#18:</w:t>
      </w:r>
    </w:p>
    <w:p w14:paraId="0CC3FB05" w14:textId="381BABA3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#19:</w:t>
      </w:r>
    </w:p>
    <w:p w14:paraId="18945BF1" w14:textId="737B2619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#20:</w:t>
      </w:r>
    </w:p>
    <w:p w14:paraId="56717D66" w14:textId="371CF80E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#21:</w:t>
      </w:r>
    </w:p>
    <w:p w14:paraId="4AF96997" w14:textId="31EEB835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#22:</w:t>
      </w:r>
    </w:p>
    <w:p w14:paraId="0ECAD4EE" w14:textId="77777777" w:rsidR="00C352FB" w:rsidRDefault="00C352FB" w:rsidP="004C529D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  <w:highlight w:val="yellow"/>
        </w:rPr>
        <w:sectPr w:rsidR="00C352FB" w:rsidSect="00C352FB">
          <w:type w:val="continuous"/>
          <w:pgSz w:w="15840" w:h="12240" w:orient="landscape" w:code="1"/>
          <w:pgMar w:top="720" w:right="720" w:bottom="720" w:left="720" w:header="720" w:footer="288" w:gutter="0"/>
          <w:cols w:num="2" w:space="720"/>
          <w:docGrid w:linePitch="326"/>
        </w:sectPr>
      </w:pPr>
    </w:p>
    <w:p w14:paraId="456ECD1E" w14:textId="77777777" w:rsidR="00C352FB" w:rsidRDefault="00C352FB" w:rsidP="004C529D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  <w:highlight w:val="yellow"/>
        </w:rPr>
      </w:pPr>
    </w:p>
    <w:p w14:paraId="715FFBBD" w14:textId="21ED506A" w:rsidR="00470326" w:rsidRDefault="004C529D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</w:pPr>
      <w:r w:rsidRPr="00466E06">
        <w:rPr>
          <w:rFonts w:cs="Times New Roman"/>
          <w:b/>
          <w:sz w:val="20"/>
          <w:szCs w:val="20"/>
          <w:highlight w:val="yellow"/>
        </w:rPr>
        <w:t>Notes:</w:t>
      </w:r>
    </w:p>
    <w:sectPr w:rsidR="00470326" w:rsidSect="00C352FB">
      <w:type w:val="continuous"/>
      <w:pgSz w:w="15840" w:h="12240" w:orient="landscape" w:code="1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6AA2" w14:textId="77777777" w:rsidR="00AE439E" w:rsidRDefault="00AE439E" w:rsidP="00DC2EC2">
      <w:r>
        <w:separator/>
      </w:r>
    </w:p>
  </w:endnote>
  <w:endnote w:type="continuationSeparator" w:id="0">
    <w:p w14:paraId="643C9386" w14:textId="77777777" w:rsidR="00AE439E" w:rsidRDefault="00AE439E" w:rsidP="00D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D1D25" w14:textId="7732773D" w:rsidR="00AC6E48" w:rsidRPr="00C81ECF" w:rsidRDefault="00AC6E48">
    <w:pPr>
      <w:pStyle w:val="Footer"/>
      <w:rPr>
        <w:rFonts w:cs="Times New Roman"/>
        <w:i/>
        <w:sz w:val="16"/>
        <w:szCs w:val="16"/>
      </w:rPr>
    </w:pPr>
    <w:r w:rsidRPr="00C81ECF">
      <w:rPr>
        <w:rFonts w:cs="Times New Roman"/>
        <w:color w:val="000000"/>
        <w:sz w:val="16"/>
        <w:szCs w:val="16"/>
        <w:shd w:val="clear" w:color="auto" w:fill="FFFFFF"/>
      </w:rPr>
      <w:t>Excerpted with permission from</w:t>
    </w:r>
    <w:r w:rsidRPr="00C81ECF">
      <w:rPr>
        <w:rStyle w:val="apple-converted-space"/>
        <w:rFonts w:cs="Times New Roman"/>
        <w:color w:val="000000"/>
        <w:sz w:val="16"/>
        <w:szCs w:val="16"/>
        <w:shd w:val="clear" w:color="auto" w:fill="FFFFFF"/>
      </w:rPr>
      <w:t> </w:t>
    </w:r>
    <w:r w:rsidRPr="00C81ECF">
      <w:rPr>
        <w:rStyle w:val="Emphasis"/>
        <w:rFonts w:cs="Times New Roman"/>
        <w:color w:val="000000"/>
        <w:sz w:val="16"/>
        <w:szCs w:val="16"/>
        <w:bdr w:val="none" w:sz="0" w:space="0" w:color="auto" w:frame="1"/>
        <w:shd w:val="clear" w:color="auto" w:fill="FFFFFF"/>
      </w:rPr>
      <w:t>Assessing Outcomes and Improving Achievement: Tips and tools for Using Rubrics</w:t>
    </w:r>
    <w:r w:rsidRPr="00C81ECF">
      <w:rPr>
        <w:rFonts w:cs="Times New Roman"/>
        <w:color w:val="000000"/>
        <w:sz w:val="16"/>
        <w:szCs w:val="16"/>
        <w:shd w:val="clear" w:color="auto" w:fill="FFFFFF"/>
      </w:rPr>
      <w:t>, edited by Terrel L. Rhodes. Copyright 2010 by the Association of American Colleges and Universities.</w: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t xml:space="preserve">  </w: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fldChar w:fldCharType="begin"/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instrText xml:space="preserve"> PAGE   \* MERGEFORMAT </w:instrTex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fldChar w:fldCharType="separate"/>
    </w:r>
    <w:r w:rsidR="00F92A05">
      <w:rPr>
        <w:rFonts w:cs="Times New Roman"/>
        <w:noProof/>
        <w:color w:val="000000"/>
        <w:sz w:val="16"/>
        <w:szCs w:val="16"/>
        <w:shd w:val="clear" w:color="auto" w:fill="FFFFFF"/>
      </w:rPr>
      <w:t>1</w:t>
    </w:r>
    <w:r w:rsidR="00E679AD" w:rsidRPr="00C81ECF">
      <w:rPr>
        <w:rFonts w:cs="Times New Roman"/>
        <w:noProof/>
        <w:color w:val="000000"/>
        <w:sz w:val="16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3202" w14:textId="77777777" w:rsidR="00AE439E" w:rsidRDefault="00AE439E" w:rsidP="00DC2EC2">
      <w:r>
        <w:separator/>
      </w:r>
    </w:p>
  </w:footnote>
  <w:footnote w:type="continuationSeparator" w:id="0">
    <w:p w14:paraId="1FF8B849" w14:textId="77777777" w:rsidR="00AE439E" w:rsidRDefault="00AE439E" w:rsidP="00DC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8"/>
    <w:rsid w:val="0000603C"/>
    <w:rsid w:val="0003566C"/>
    <w:rsid w:val="00042709"/>
    <w:rsid w:val="000736B7"/>
    <w:rsid w:val="00081AC9"/>
    <w:rsid w:val="000B75D8"/>
    <w:rsid w:val="000C509F"/>
    <w:rsid w:val="000D3D8A"/>
    <w:rsid w:val="000E637C"/>
    <w:rsid w:val="000F6446"/>
    <w:rsid w:val="00124C24"/>
    <w:rsid w:val="0013343C"/>
    <w:rsid w:val="00172D69"/>
    <w:rsid w:val="00174263"/>
    <w:rsid w:val="001753A3"/>
    <w:rsid w:val="001768B0"/>
    <w:rsid w:val="001C4CCC"/>
    <w:rsid w:val="001D7DB4"/>
    <w:rsid w:val="001E67E2"/>
    <w:rsid w:val="001F349A"/>
    <w:rsid w:val="002022DA"/>
    <w:rsid w:val="00235523"/>
    <w:rsid w:val="002540B0"/>
    <w:rsid w:val="002568FD"/>
    <w:rsid w:val="00264183"/>
    <w:rsid w:val="0027688B"/>
    <w:rsid w:val="002820A7"/>
    <w:rsid w:val="002E64A4"/>
    <w:rsid w:val="002E6FD4"/>
    <w:rsid w:val="002F04EE"/>
    <w:rsid w:val="00320BB9"/>
    <w:rsid w:val="00381990"/>
    <w:rsid w:val="003A09FE"/>
    <w:rsid w:val="003B4036"/>
    <w:rsid w:val="003C50DA"/>
    <w:rsid w:val="003F61E7"/>
    <w:rsid w:val="00411389"/>
    <w:rsid w:val="00424E52"/>
    <w:rsid w:val="0046628D"/>
    <w:rsid w:val="00466E06"/>
    <w:rsid w:val="00470326"/>
    <w:rsid w:val="00480AC8"/>
    <w:rsid w:val="0049682D"/>
    <w:rsid w:val="004A67FD"/>
    <w:rsid w:val="004C529D"/>
    <w:rsid w:val="004E7A59"/>
    <w:rsid w:val="00501B48"/>
    <w:rsid w:val="00522FA5"/>
    <w:rsid w:val="005333EC"/>
    <w:rsid w:val="0055593F"/>
    <w:rsid w:val="00581A8F"/>
    <w:rsid w:val="005A06BA"/>
    <w:rsid w:val="005A587B"/>
    <w:rsid w:val="005B5915"/>
    <w:rsid w:val="005F5F18"/>
    <w:rsid w:val="005F664B"/>
    <w:rsid w:val="006351EE"/>
    <w:rsid w:val="00636F28"/>
    <w:rsid w:val="0064289E"/>
    <w:rsid w:val="00654E4E"/>
    <w:rsid w:val="00694353"/>
    <w:rsid w:val="006B1330"/>
    <w:rsid w:val="006C263F"/>
    <w:rsid w:val="006D0282"/>
    <w:rsid w:val="006F104A"/>
    <w:rsid w:val="006F4B5C"/>
    <w:rsid w:val="00700F37"/>
    <w:rsid w:val="00706FEE"/>
    <w:rsid w:val="007075C8"/>
    <w:rsid w:val="007712A5"/>
    <w:rsid w:val="007B0381"/>
    <w:rsid w:val="007B2169"/>
    <w:rsid w:val="007C18FC"/>
    <w:rsid w:val="007C7177"/>
    <w:rsid w:val="007D34E7"/>
    <w:rsid w:val="007D4583"/>
    <w:rsid w:val="007E4BC5"/>
    <w:rsid w:val="0080067C"/>
    <w:rsid w:val="008337B9"/>
    <w:rsid w:val="00850E26"/>
    <w:rsid w:val="00852A21"/>
    <w:rsid w:val="00871FDF"/>
    <w:rsid w:val="008A1799"/>
    <w:rsid w:val="008B24A2"/>
    <w:rsid w:val="00903E36"/>
    <w:rsid w:val="00904835"/>
    <w:rsid w:val="00915D3C"/>
    <w:rsid w:val="00962825"/>
    <w:rsid w:val="00997D2D"/>
    <w:rsid w:val="009B12E3"/>
    <w:rsid w:val="009B21D6"/>
    <w:rsid w:val="009D5454"/>
    <w:rsid w:val="009F466C"/>
    <w:rsid w:val="00A17861"/>
    <w:rsid w:val="00A471FC"/>
    <w:rsid w:val="00A60D9C"/>
    <w:rsid w:val="00A63741"/>
    <w:rsid w:val="00A86453"/>
    <w:rsid w:val="00AA7D48"/>
    <w:rsid w:val="00AC6E48"/>
    <w:rsid w:val="00AE439E"/>
    <w:rsid w:val="00B10E76"/>
    <w:rsid w:val="00B17E2C"/>
    <w:rsid w:val="00B35CFB"/>
    <w:rsid w:val="00B56764"/>
    <w:rsid w:val="00B641B1"/>
    <w:rsid w:val="00B64BD3"/>
    <w:rsid w:val="00B64D5F"/>
    <w:rsid w:val="00B67306"/>
    <w:rsid w:val="00B80F2D"/>
    <w:rsid w:val="00BA6192"/>
    <w:rsid w:val="00BC1072"/>
    <w:rsid w:val="00C172A0"/>
    <w:rsid w:val="00C352FB"/>
    <w:rsid w:val="00C57B2D"/>
    <w:rsid w:val="00C66322"/>
    <w:rsid w:val="00C81ECF"/>
    <w:rsid w:val="00CB31C4"/>
    <w:rsid w:val="00CC279A"/>
    <w:rsid w:val="00CC4BA7"/>
    <w:rsid w:val="00CF7456"/>
    <w:rsid w:val="00D12D32"/>
    <w:rsid w:val="00D27204"/>
    <w:rsid w:val="00D336F4"/>
    <w:rsid w:val="00D556C4"/>
    <w:rsid w:val="00D84BBD"/>
    <w:rsid w:val="00DC2EC2"/>
    <w:rsid w:val="00DE5EEE"/>
    <w:rsid w:val="00DF7B45"/>
    <w:rsid w:val="00E679AD"/>
    <w:rsid w:val="00E76A86"/>
    <w:rsid w:val="00EA7BB6"/>
    <w:rsid w:val="00EF2F29"/>
    <w:rsid w:val="00F14C44"/>
    <w:rsid w:val="00F177A8"/>
    <w:rsid w:val="00F25163"/>
    <w:rsid w:val="00F25A0E"/>
    <w:rsid w:val="00F42AD6"/>
    <w:rsid w:val="00F46665"/>
    <w:rsid w:val="00F848D9"/>
    <w:rsid w:val="00F92A05"/>
    <w:rsid w:val="00F92F8B"/>
    <w:rsid w:val="00F97816"/>
    <w:rsid w:val="00FA57C1"/>
    <w:rsid w:val="00FB3C74"/>
    <w:rsid w:val="00FB6ABC"/>
    <w:rsid w:val="00FC6607"/>
    <w:rsid w:val="00FD4475"/>
    <w:rsid w:val="00FE3108"/>
    <w:rsid w:val="1DF66943"/>
    <w:rsid w:val="3BE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F006"/>
  <w15:chartTrackingRefBased/>
  <w15:docId w15:val="{89D07B88-3403-42C9-B108-75715D4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2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962825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96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25"/>
    <w:rPr>
      <w:rFonts w:ascii="Times New Roman" w:eastAsia="Tahoma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rsid w:val="00962825"/>
  </w:style>
  <w:style w:type="character" w:styleId="Emphasis">
    <w:name w:val="Emphasis"/>
    <w:uiPriority w:val="20"/>
    <w:qFormat/>
    <w:rsid w:val="009628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C2"/>
    <w:rPr>
      <w:rFonts w:ascii="Times New Roman" w:eastAsia="Tahoma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48"/>
    <w:rPr>
      <w:rFonts w:ascii="Segoe UI" w:eastAsia="Tahoma" w:hAnsi="Segoe UI" w:cs="Segoe UI"/>
      <w:kern w:val="3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333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A0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35"/>
    <w:rPr>
      <w:rFonts w:ascii="Times New Roman" w:eastAsia="Tahoma" w:hAnsi="Times New Roman" w:cs="Tahoma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35"/>
    <w:rPr>
      <w:rFonts w:ascii="Times New Roman" w:eastAsia="Tahoma" w:hAnsi="Times New Roman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01D5-D3F1-420B-BAB5-B0389E03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DiGorio</dc:creator>
  <cp:keywords/>
  <dc:description/>
  <cp:lastModifiedBy>Bailey Clark</cp:lastModifiedBy>
  <cp:revision>2</cp:revision>
  <cp:lastPrinted>2018-01-04T17:42:00Z</cp:lastPrinted>
  <dcterms:created xsi:type="dcterms:W3CDTF">2020-08-26T16:16:00Z</dcterms:created>
  <dcterms:modified xsi:type="dcterms:W3CDTF">2020-08-26T16:16:00Z</dcterms:modified>
</cp:coreProperties>
</file>